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EDD9A" w14:textId="5C59DEBB" w:rsidR="004D0FD5" w:rsidRDefault="004D0FD5" w:rsidP="004D0FD5"/>
    <w:p w14:paraId="4644EC8A" w14:textId="5C220141" w:rsidR="004D0FD5" w:rsidRDefault="00272B51" w:rsidP="004D0FD5">
      <w:r w:rsidRPr="00272B51">
        <w:t xml:space="preserve">Za normálního provozního stavu neprodukuje zařízení odpady, ohrožující životní prostředí. K možným únikům pracovních látek může docházet jen mimořádně při poruše těsnosti přírubových spojů, ev. ucpávek armatur. Za velmi nepravděpodobné lze považovat únik z titulu porušení materiálu (prasknutí trubky apod.). Likvidace úniku pracovních látek musí být podrobně popsána v místním provozním řádu. </w:t>
      </w:r>
      <w:r w:rsidR="004D0FD5">
        <w:t>Projek</w:t>
      </w:r>
      <w:r>
        <w:t>t</w:t>
      </w:r>
      <w:r w:rsidR="004D0FD5">
        <w:t xml:space="preserve"> chladicího zařízení byl vypracován v souladu s ČSN EN </w:t>
      </w:r>
      <w:bookmarkStart w:id="0" w:name="_Hlk87544954"/>
      <w:r w:rsidR="004D0FD5">
        <w:t>378</w:t>
      </w:r>
      <w:bookmarkEnd w:id="0"/>
      <w:r>
        <w:t>-2</w:t>
      </w:r>
      <w:r w:rsidRPr="00272B51">
        <w:t xml:space="preserve"> čl. 6.4.3.</w:t>
      </w:r>
      <w:r w:rsidR="004D0FD5">
        <w:t>: Chladicí zařízení a tepelná čerpadla – Bezpečnostní a environmentální požadavky.</w:t>
      </w:r>
      <w:r>
        <w:t xml:space="preserve"> </w:t>
      </w:r>
      <w:r w:rsidR="004D0FD5">
        <w:t xml:space="preserve">Tuto ČSN EN </w:t>
      </w:r>
      <w:r w:rsidR="002505CB" w:rsidRPr="002505CB">
        <w:t>378</w:t>
      </w:r>
      <w:r w:rsidR="002505CB">
        <w:t xml:space="preserve"> 1 až 4 </w:t>
      </w:r>
      <w:r w:rsidR="004D0FD5">
        <w:t>je nutno dodržet v</w:t>
      </w:r>
      <w:r>
        <w:t> DPS (</w:t>
      </w:r>
      <w:r w:rsidR="004D0FD5">
        <w:t>elektroinstalace, měření a regulace, vzduchotechniky, vytápění a případných dalších navazujících profesí</w:t>
      </w:r>
      <w:r>
        <w:t>)</w:t>
      </w:r>
      <w:r w:rsidR="004D0FD5">
        <w:t>.</w:t>
      </w:r>
    </w:p>
    <w:p w14:paraId="5A06EDB6" w14:textId="1ECB9921" w:rsidR="004D0FD5" w:rsidRDefault="004D0FD5" w:rsidP="004D0FD5">
      <w:r>
        <w:t xml:space="preserve">Stupeň nebezpečí vytvářený chladicím zařízením </w:t>
      </w:r>
      <w:r w:rsidR="002505CB">
        <w:t xml:space="preserve">NH3 </w:t>
      </w:r>
      <w:r>
        <w:t>je ve smyslu ČSN EN 378 charakterizován těmito údaji:</w:t>
      </w:r>
    </w:p>
    <w:p w14:paraId="56DA4DC9" w14:textId="77777777" w:rsidR="004D0FD5" w:rsidRDefault="004D0FD5" w:rsidP="004D0FD5">
      <w:r>
        <w:t>- zařazení chladiva podle hořlavosti a toxicity:</w:t>
      </w:r>
      <w:r>
        <w:tab/>
      </w:r>
      <w:r>
        <w:tab/>
        <w:t>skupina B2</w:t>
      </w:r>
    </w:p>
    <w:p w14:paraId="7D6CEBB0" w14:textId="7649B014" w:rsidR="00272B51" w:rsidRDefault="004D0FD5" w:rsidP="004D0FD5">
      <w:r>
        <w:t>- použité chladivo:</w:t>
      </w:r>
      <w:r>
        <w:tab/>
      </w:r>
      <w:r>
        <w:tab/>
      </w:r>
      <w:r>
        <w:tab/>
      </w:r>
      <w:r>
        <w:tab/>
      </w:r>
      <w:r>
        <w:tab/>
        <w:t>R-717</w:t>
      </w:r>
      <w:r>
        <w:tab/>
      </w:r>
    </w:p>
    <w:p w14:paraId="2B7A23D8" w14:textId="77777777" w:rsidR="004D0FD5" w:rsidRDefault="004D0FD5" w:rsidP="004D0FD5">
      <w:r>
        <w:t>- bezpečnostní skupina:</w:t>
      </w:r>
      <w:r>
        <w:tab/>
      </w:r>
      <w:r>
        <w:tab/>
      </w:r>
      <w:r>
        <w:tab/>
        <w:t xml:space="preserve"> </w:t>
      </w:r>
      <w:r>
        <w:tab/>
      </w:r>
      <w:r>
        <w:tab/>
        <w:t xml:space="preserve">L2 </w:t>
      </w:r>
    </w:p>
    <w:p w14:paraId="07BDD8C2" w14:textId="77777777" w:rsidR="004D0FD5" w:rsidRDefault="004D0FD5" w:rsidP="004D0FD5">
      <w:r>
        <w:t>- hodnota GWP:</w:t>
      </w:r>
      <w:r>
        <w:tab/>
      </w:r>
      <w:r>
        <w:tab/>
      </w:r>
      <w:r>
        <w:tab/>
      </w:r>
      <w:r>
        <w:tab/>
      </w:r>
      <w:r>
        <w:tab/>
        <w:t>0</w:t>
      </w:r>
    </w:p>
    <w:p w14:paraId="2B3B5BC9" w14:textId="523B389D" w:rsidR="004D0FD5" w:rsidRDefault="004D0FD5" w:rsidP="004D0FD5">
      <w:r>
        <w:t>- hodnota ODP:</w:t>
      </w:r>
      <w:r>
        <w:tab/>
      </w:r>
      <w:r>
        <w:tab/>
      </w:r>
      <w:r>
        <w:tab/>
      </w:r>
      <w:r>
        <w:tab/>
      </w:r>
      <w:r>
        <w:tab/>
      </w:r>
      <w:r>
        <w:tab/>
        <w:t>0</w:t>
      </w:r>
    </w:p>
    <w:p w14:paraId="313DDC9F" w14:textId="4CC35A1C" w:rsidR="00ED70A6" w:rsidRPr="00F812BB" w:rsidRDefault="002505CB" w:rsidP="00ED70A6">
      <w:pPr>
        <w:rPr>
          <w:b/>
          <w:bCs/>
        </w:rPr>
      </w:pPr>
      <w:r w:rsidRPr="002505CB">
        <w:t>Za odpad je však možno pokládat opotřebený olej z chladivových kompresorů, který se odevzdává k ekologické likvidaci nebo recyklaci. Zajišťuje dodavatel nebo odborná servisní firma.</w:t>
      </w:r>
      <w:r>
        <w:t xml:space="preserve"> </w:t>
      </w:r>
      <w:r w:rsidRPr="002505CB">
        <w:t xml:space="preserve">Strojovna chlazení </w:t>
      </w:r>
      <w:r>
        <w:t>bude v DPS</w:t>
      </w:r>
      <w:r w:rsidRPr="002505CB">
        <w:t xml:space="preserve"> navržena s nepropustnou podlahou, odolnou vůči vodě, oleji i čpavku.</w:t>
      </w:r>
      <w:r w:rsidR="00244B82">
        <w:t xml:space="preserve"> </w:t>
      </w:r>
      <w:r w:rsidR="00244B82" w:rsidRPr="00244B82">
        <w:t xml:space="preserve">Nové prostupy </w:t>
      </w:r>
      <w:proofErr w:type="spellStart"/>
      <w:proofErr w:type="gramStart"/>
      <w:r w:rsidR="00244B82" w:rsidRPr="00244B82">
        <w:t>el.kabelů</w:t>
      </w:r>
      <w:proofErr w:type="spellEnd"/>
      <w:proofErr w:type="gramEnd"/>
      <w:r w:rsidR="00244B82" w:rsidRPr="00244B82">
        <w:t xml:space="preserve"> nebo potrubí přes stěny budou </w:t>
      </w:r>
      <w:proofErr w:type="spellStart"/>
      <w:r w:rsidR="00244B82" w:rsidRPr="00244B82">
        <w:t>pož.utěsněna</w:t>
      </w:r>
      <w:proofErr w:type="spellEnd"/>
      <w:r w:rsidR="00244B82" w:rsidRPr="00244B82">
        <w:t xml:space="preserve"> dle ČSN 730804 s požadavkem </w:t>
      </w:r>
      <w:proofErr w:type="spellStart"/>
      <w:r w:rsidR="00244B82" w:rsidRPr="00244B82">
        <w:t>min.EI</w:t>
      </w:r>
      <w:proofErr w:type="spellEnd"/>
      <w:r w:rsidR="00244B82" w:rsidRPr="00244B82">
        <w:t xml:space="preserve"> 60DP1, </w:t>
      </w:r>
      <w:proofErr w:type="spellStart"/>
      <w:r w:rsidR="00244B82" w:rsidRPr="00244B82">
        <w:t>podoběn</w:t>
      </w:r>
      <w:proofErr w:type="spellEnd"/>
      <w:r w:rsidR="00244B82" w:rsidRPr="00244B82">
        <w:t xml:space="preserve"> musí být utěsněny prostupy do haly </w:t>
      </w:r>
      <w:proofErr w:type="spellStart"/>
      <w:r w:rsidR="00244B82" w:rsidRPr="00244B82">
        <w:t>zim.stadionu</w:t>
      </w:r>
      <w:proofErr w:type="spellEnd"/>
      <w:r w:rsidR="00244B82" w:rsidRPr="00244B82">
        <w:t xml:space="preserve"> a k vodnímu hospodářství </w:t>
      </w:r>
      <w:proofErr w:type="spellStart"/>
      <w:r w:rsidR="00244B82" w:rsidRPr="00244B82">
        <w:t>pož.ucpávkou</w:t>
      </w:r>
      <w:proofErr w:type="spellEnd"/>
      <w:r w:rsidR="00244B82" w:rsidRPr="00244B82">
        <w:t xml:space="preserve"> EI60DP1</w:t>
      </w:r>
      <w:r w:rsidR="00244B82">
        <w:t xml:space="preserve">. </w:t>
      </w:r>
      <w:r w:rsidR="00244B82" w:rsidRPr="00244B82">
        <w:t>Pro případ úniku kapalného nebo plynného čpavku bude ve strojovně chlazení instalován automatický analyzátor úniku čpavku, který bude zap</w:t>
      </w:r>
      <w:r w:rsidR="00244B82">
        <w:t>ínat</w:t>
      </w:r>
      <w:r w:rsidR="00244B82" w:rsidRPr="00244B82">
        <w:t xml:space="preserve"> havarijní ventilac</w:t>
      </w:r>
      <w:r w:rsidR="00244B82">
        <w:t xml:space="preserve">i </w:t>
      </w:r>
      <w:r w:rsidR="00244B82" w:rsidRPr="00244B82">
        <w:t xml:space="preserve">strojovny a bude signalizován tento stav. </w:t>
      </w:r>
      <w:r w:rsidR="00F9286D" w:rsidRPr="00F812BB">
        <w:rPr>
          <w:b/>
          <w:bCs/>
        </w:rPr>
        <w:t xml:space="preserve">Součástí stavebních úprav strojovny chlazení je i vybudování havarijní jímky pro čpavkovou vodu </w:t>
      </w:r>
      <w:r w:rsidR="00F9286D">
        <w:t>v </w:t>
      </w:r>
      <w:proofErr w:type="spellStart"/>
      <w:r w:rsidR="00F9286D">
        <w:t>rozvaděcím</w:t>
      </w:r>
      <w:proofErr w:type="spellEnd"/>
      <w:r w:rsidR="00F9286D">
        <w:t xml:space="preserve"> kanálu </w:t>
      </w:r>
      <w:r w:rsidR="00F9286D" w:rsidRPr="00F9286D">
        <w:t xml:space="preserve">(která by mohla vzniknout případným únikem čpavku a jeho likvidací vodní mlhou), do které je spádována podlaha strojovny a jsou svedeny odpadní </w:t>
      </w:r>
      <w:proofErr w:type="spellStart"/>
      <w:r w:rsidR="00F9286D" w:rsidRPr="00F9286D">
        <w:t>guly</w:t>
      </w:r>
      <w:proofErr w:type="spellEnd"/>
      <w:r w:rsidR="00F9286D" w:rsidRPr="00F9286D">
        <w:t xml:space="preserve"> ve strojovně chlazení</w:t>
      </w:r>
      <w:r w:rsidR="00F9286D">
        <w:t xml:space="preserve"> vč. zkrápění z pračky za havarijním ventilátorem</w:t>
      </w:r>
      <w:r w:rsidR="00F812BB">
        <w:t xml:space="preserve">. Strojovna technologie chlazení a </w:t>
      </w:r>
      <w:proofErr w:type="spellStart"/>
      <w:r w:rsidR="00F812BB">
        <w:t>rozvaděcí</w:t>
      </w:r>
      <w:proofErr w:type="spellEnd"/>
      <w:r w:rsidR="00F812BB">
        <w:t xml:space="preserve"> čpavkový kanál je jeden požární úsek</w:t>
      </w:r>
      <w:r w:rsidR="00F9286D" w:rsidRPr="00F9286D">
        <w:t xml:space="preserve">. </w:t>
      </w:r>
      <w:r w:rsidR="00F9286D" w:rsidRPr="00F812BB">
        <w:rPr>
          <w:b/>
          <w:bCs/>
        </w:rPr>
        <w:t>Havarijní jímka nebude napo</w:t>
      </w:r>
      <w:r w:rsidR="00A31C5F" w:rsidRPr="00F812BB">
        <w:rPr>
          <w:b/>
          <w:bCs/>
        </w:rPr>
        <w:t xml:space="preserve">jena na kanalizaci </w:t>
      </w:r>
      <w:proofErr w:type="spellStart"/>
      <w:r w:rsidR="00A31C5F" w:rsidRPr="00F812BB">
        <w:rPr>
          <w:b/>
          <w:bCs/>
        </w:rPr>
        <w:t>SmVaK</w:t>
      </w:r>
      <w:proofErr w:type="spellEnd"/>
      <w:r w:rsidR="00A31C5F" w:rsidRPr="00F812BB">
        <w:rPr>
          <w:b/>
          <w:bCs/>
        </w:rPr>
        <w:t xml:space="preserve"> Ostrava a.s., ani žádné jiné </w:t>
      </w:r>
      <w:r w:rsidR="00F9286D" w:rsidRPr="00F812BB">
        <w:rPr>
          <w:b/>
          <w:bCs/>
        </w:rPr>
        <w:t xml:space="preserve">a bude pouze </w:t>
      </w:r>
      <w:proofErr w:type="spellStart"/>
      <w:r w:rsidR="00F9286D" w:rsidRPr="00F812BB">
        <w:rPr>
          <w:b/>
          <w:bCs/>
        </w:rPr>
        <w:t>vyčerpávací</w:t>
      </w:r>
      <w:proofErr w:type="spellEnd"/>
      <w:r w:rsidR="00F9286D" w:rsidRPr="00F812BB">
        <w:rPr>
          <w:b/>
          <w:bCs/>
        </w:rPr>
        <w:t>.</w:t>
      </w:r>
      <w:r w:rsidR="00F9286D" w:rsidRPr="00F9286D">
        <w:t xml:space="preserve"> Obsah jímky se po kontrole jakosti vody vyčerpává a v případě kontaminace čpavkem odváží k ekologické likvidaci</w:t>
      </w:r>
      <w:r w:rsidR="00A31C5F">
        <w:t>, což bude doloženo i v</w:t>
      </w:r>
      <w:r w:rsidR="00A31C5F" w:rsidRPr="00A31C5F">
        <w:t xml:space="preserve"> Havarijního plánu</w:t>
      </w:r>
      <w:proofErr w:type="gramStart"/>
      <w:r w:rsidR="00A31C5F" w:rsidRPr="00A31C5F">
        <w:t>.</w:t>
      </w:r>
      <w:r w:rsidR="00A31C5F">
        <w:t xml:space="preserve"> </w:t>
      </w:r>
      <w:r w:rsidR="00F9286D" w:rsidRPr="00F9286D">
        <w:t>.</w:t>
      </w:r>
      <w:proofErr w:type="gramEnd"/>
      <w:r w:rsidR="00F9286D" w:rsidRPr="00F9286D">
        <w:t xml:space="preserve"> Případná odtoková místa pro odvod odpadní vody do kanalizace musí být vyvýšené nad úroveň podlahy.</w:t>
      </w:r>
      <w:r w:rsidR="00A31C5F">
        <w:t xml:space="preserve"> </w:t>
      </w:r>
      <w:r w:rsidR="003D63DF" w:rsidRPr="003D63DF">
        <w:t xml:space="preserve">Po odčerpání kontaminovaného glykolu a </w:t>
      </w:r>
      <w:proofErr w:type="spellStart"/>
      <w:r w:rsidR="003D63DF" w:rsidRPr="003D63DF">
        <w:t>proplachové</w:t>
      </w:r>
      <w:proofErr w:type="spellEnd"/>
      <w:r w:rsidR="003D63DF" w:rsidRPr="003D63DF">
        <w:t xml:space="preserve"> látky je nutné tyto kapaliny ekologicky zlikvidovat u autorizované firmy, která vyhotoví protokol o ekologické likvidaci. </w:t>
      </w:r>
      <w:r w:rsidR="003D63DF" w:rsidRPr="00F812BB">
        <w:rPr>
          <w:b/>
          <w:bCs/>
        </w:rPr>
        <w:t>Za správnou likvidaci odpovídá dodavatel.</w:t>
      </w:r>
      <w:r w:rsidR="00ED70A6">
        <w:t xml:space="preserve"> </w:t>
      </w:r>
      <w:r w:rsidR="00ED70A6" w:rsidRPr="00F812BB">
        <w:rPr>
          <w:b/>
          <w:bCs/>
        </w:rPr>
        <w:t>V žádném případě se nesmí voda se čpavkem vylévat do kanalizace!</w:t>
      </w:r>
    </w:p>
    <w:p w14:paraId="2D458239" w14:textId="77777777" w:rsidR="00ED70A6" w:rsidRDefault="00ED70A6" w:rsidP="00ED70A6">
      <w:r>
        <w:t xml:space="preserve">Pro likvidaci čpavkové vody si je možno objednat schválený likvidační podnik. Jeho podmínkou je, že 1 kg čpavkové vody na likvidaci smí obsahovat max. 800 až 1200 mg čpavku (1 m3 čpavkové vody přitom obsahuje cca 1,2 kg čpavku). Ale 1 m3 vody při teplotě </w:t>
      </w:r>
      <w:proofErr w:type="gramStart"/>
      <w:r>
        <w:t>20°C</w:t>
      </w:r>
      <w:proofErr w:type="gramEnd"/>
      <w:r>
        <w:t xml:space="preserve"> je schopen absorbovat až 520 kg čpavku a při teplotě 0°C až 890 kg čpavku. Pro zjištění skutečné koncentrace čpavku ve vodě bude nutné odebrat vzorek a dát ho na rozbor. Když bude zjištěná koncentrace čpavku větší než max. požadovaná, musí se čpavková voda před likvidací upravit rozředěním na požadovanou koncentraci. </w:t>
      </w:r>
    </w:p>
    <w:p w14:paraId="65911877" w14:textId="5EA1A2F7" w:rsidR="00ED70A6" w:rsidRDefault="00ED70A6"/>
    <w:sectPr w:rsidR="00ED70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326"/>
    <w:rsid w:val="001D5FD6"/>
    <w:rsid w:val="001E23A8"/>
    <w:rsid w:val="00244B82"/>
    <w:rsid w:val="002505CB"/>
    <w:rsid w:val="00272B51"/>
    <w:rsid w:val="003531C4"/>
    <w:rsid w:val="003D63DF"/>
    <w:rsid w:val="003D726D"/>
    <w:rsid w:val="004D0FD5"/>
    <w:rsid w:val="00620018"/>
    <w:rsid w:val="00650C35"/>
    <w:rsid w:val="00776326"/>
    <w:rsid w:val="00A31C5F"/>
    <w:rsid w:val="00C52135"/>
    <w:rsid w:val="00ED70A6"/>
    <w:rsid w:val="00F812BB"/>
    <w:rsid w:val="00F9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8F2B8"/>
  <w15:docId w15:val="{38EEB367-A4E0-457C-AB4F-04812E65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481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Máčala</dc:creator>
  <cp:keywords/>
  <dc:description/>
  <cp:lastModifiedBy>Miroslav Máčala</cp:lastModifiedBy>
  <cp:revision>6</cp:revision>
  <dcterms:created xsi:type="dcterms:W3CDTF">2021-11-11T17:18:00Z</dcterms:created>
  <dcterms:modified xsi:type="dcterms:W3CDTF">2021-11-11T20:08:00Z</dcterms:modified>
</cp:coreProperties>
</file>